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тчинников-петр-федорович"/>
    <w:p>
      <w:pPr>
        <w:pStyle w:val="Heading3"/>
      </w:pPr>
      <w:r>
        <w:t xml:space="preserve">Ветчинников Петр Федорович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74531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_local/Ветчинников%20ПФ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3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Петр Ветчинников, участник Великой Отечественной войны, родственник Натальи Дорожкиной, главного специалиста отдела экономики и финансов.</w:t>
      </w:r>
    </w:p>
    <w:p>
      <w:pPr>
        <w:pStyle w:val="BodyText"/>
      </w:pPr>
      <w:r>
        <w:t xml:space="preserve">Родился он 11 октября 1922 года в деревне Ельники, Ельниковского района, Мордовской АССР. В 1941 году окончил школу в родной деревне.</w:t>
      </w:r>
    </w:p>
    <w:p>
      <w:pPr>
        <w:pStyle w:val="BodyText"/>
      </w:pPr>
      <w:r>
        <w:t xml:space="preserve">В начале Великой Отечественной войны был призван в Красную Армию и направлен в Военно-морское училище на учебу. Отсюда по дополнительному рапорту почти сразу был направлен на фронт. Окончил краткосрочные артиллерийские курсы, получил звание младший лейтенант и специализацию командир противотанковых орудий.</w:t>
      </w:r>
    </w:p>
    <w:p>
      <w:pPr>
        <w:pStyle w:val="BodyText"/>
      </w:pPr>
      <w:r>
        <w:t xml:space="preserve">Начал воевать в боях под Ельней Смоленской области, где летом 1941 года развернулись ожесточенные бои. Участвовал в боях в составе Воронежского, Ленинградского и 3-го Прибалтийского фронтов. Награжден медалью «За оборону Ленинграда».</w:t>
      </w:r>
    </w:p>
    <w:p>
      <w:pPr>
        <w:pStyle w:val="BodyText"/>
      </w:pPr>
      <w:r>
        <w:t xml:space="preserve">В марте 1943 года получил тяжелое ранение под Шлисельбургом. После выписки из госпиталя вернулся на фронт.</w:t>
      </w:r>
    </w:p>
    <w:p>
      <w:pPr>
        <w:pStyle w:val="BodyText"/>
      </w:pPr>
      <w:r>
        <w:t xml:space="preserve">В августе 1944 года, лейтенант Ветчинников, командир взвода 725 артиллерийского полка 196 стрелковой Гатчинской Краснознаменной дивизии 3 Прибалтийского фронта, был представлен к награждению орденом Красной звезды.</w:t>
      </w:r>
    </w:p>
    <w:p>
      <w:pPr>
        <w:pStyle w:val="BodyText"/>
      </w:pPr>
      <w:r>
        <w:t xml:space="preserve">В наградном листе есть такие слова: «Лейтенант Ветчинников Петр Федорович в боях 28-30 июня 1944 года в районе Докты, находясь в боевых порядках пехоты, обеспечил правильное взаимодействие пехоты с артиллерией, быстро обнаруживал огневые точки противника, … четко и аккуратно доводил обстановку до старшего начальника артиллериста, тем обеспечил выполнение боевой задачи, поставленной перед дивизионом».</w:t>
      </w:r>
    </w:p>
    <w:p>
      <w:pPr>
        <w:pStyle w:val="BodyText"/>
      </w:pPr>
      <w:r>
        <w:t xml:space="preserve">За мужество, проявленное в боях за освобождение Латвии, П. Ф. Ветчинников, теперь уже старший лейтенант, был награжден орденом Отечественной войны II степени. На этот раз он отличился при освобождении города Тукмус.</w:t>
      </w:r>
    </w:p>
    <w:p>
      <w:pPr>
        <w:pStyle w:val="BodyText"/>
      </w:pPr>
      <w:r>
        <w:t xml:space="preserve">10 мая 1945 года Петр Ветчинников чудом остался жив: все праздновали Победу и в это время началась стрельба – рота немецких автоматчиков старалась прорваться к своим.</w:t>
      </w:r>
    </w:p>
    <w:p>
      <w:pPr>
        <w:pStyle w:val="BodyText"/>
      </w:pPr>
      <w:r>
        <w:t xml:space="preserve">После окончания войны остался в вооруженных силах, около 20 лет служил в Вышнем Волочке. В общей сложности отслужил в артиллеристских войсках 31 год.</w:t>
      </w:r>
    </w:p>
    <w:p>
      <w:pPr>
        <w:pStyle w:val="BodyText"/>
      </w:pPr>
      <w:r>
        <w:t xml:space="preserve">В 1968 году в звании полковника был уволен в запас и приехал в Ленинград. Работал в Управлении пожарной охраны Ленинграда и области в отделе техники (на складе).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http://112.mos.ru/immortal-gender/detail/12371901.html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2025-08-04T11:23:38Z</dcterms:created>
  <dcterms:modified xsi:type="dcterms:W3CDTF">2025-08-04T11:23:38Z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